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4A" w:rsidRPr="005E04F1" w:rsidRDefault="00E82F4A" w:rsidP="00E82F4A">
      <w:pPr>
        <w:spacing w:after="0"/>
        <w:jc w:val="center"/>
        <w:rPr>
          <w:rFonts w:ascii="Century" w:hAnsi="Century"/>
          <w:b/>
          <w:sz w:val="20"/>
          <w:szCs w:val="20"/>
        </w:rPr>
      </w:pPr>
      <w:r w:rsidRPr="005E04F1">
        <w:rPr>
          <w:rFonts w:ascii="Century" w:hAnsi="Century"/>
          <w:b/>
          <w:sz w:val="20"/>
          <w:szCs w:val="20"/>
        </w:rPr>
        <w:t>Propuestas derivadas del Ejercicio de Participación Ciudadana realizado por la</w:t>
      </w:r>
    </w:p>
    <w:p w:rsidR="00E82F4A" w:rsidRDefault="00E82F4A" w:rsidP="00E82F4A">
      <w:pPr>
        <w:spacing w:after="0"/>
        <w:jc w:val="center"/>
        <w:rPr>
          <w:rFonts w:ascii="Century" w:hAnsi="Century"/>
          <w:b/>
          <w:sz w:val="20"/>
          <w:szCs w:val="20"/>
        </w:rPr>
      </w:pPr>
      <w:r w:rsidRPr="005E04F1">
        <w:rPr>
          <w:rFonts w:ascii="Century" w:hAnsi="Century"/>
          <w:b/>
          <w:sz w:val="20"/>
          <w:szCs w:val="20"/>
        </w:rPr>
        <w:t xml:space="preserve"> Secretaría de Comunicaciones y Transportes</w:t>
      </w:r>
    </w:p>
    <w:p w:rsidR="00E82F4A" w:rsidRPr="005E04F1" w:rsidRDefault="00E82F4A" w:rsidP="00E82F4A">
      <w:pPr>
        <w:spacing w:after="0"/>
        <w:jc w:val="right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5 de Noviembre 2014</w:t>
      </w:r>
    </w:p>
    <w:tbl>
      <w:tblPr>
        <w:tblStyle w:val="Tablaconcuadrcula"/>
        <w:tblW w:w="13858" w:type="dxa"/>
        <w:jc w:val="center"/>
        <w:tblLook w:val="04A0" w:firstRow="1" w:lastRow="0" w:firstColumn="1" w:lastColumn="0" w:noHBand="0" w:noVBand="1"/>
      </w:tblPr>
      <w:tblGrid>
        <w:gridCol w:w="3085"/>
        <w:gridCol w:w="10773"/>
      </w:tblGrid>
      <w:tr w:rsidR="00E82F4A" w:rsidRPr="005E04F1" w:rsidTr="009863BB">
        <w:trPr>
          <w:trHeight w:val="377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E82F4A" w:rsidRPr="005E04F1" w:rsidRDefault="00E82F4A" w:rsidP="009863BB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  <w:r w:rsidRPr="005E04F1">
              <w:rPr>
                <w:rFonts w:ascii="Century" w:hAnsi="Century" w:cs="Arial"/>
                <w:b/>
                <w:sz w:val="20"/>
                <w:szCs w:val="20"/>
              </w:rPr>
              <w:t>Política o Tema</w:t>
            </w:r>
          </w:p>
        </w:tc>
        <w:tc>
          <w:tcPr>
            <w:tcW w:w="10773" w:type="dxa"/>
            <w:shd w:val="clear" w:color="auto" w:fill="D9D9D9" w:themeFill="background1" w:themeFillShade="D9"/>
            <w:vAlign w:val="center"/>
          </w:tcPr>
          <w:p w:rsidR="00E82F4A" w:rsidRPr="005E04F1" w:rsidRDefault="00E82F4A" w:rsidP="009863BB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  <w:r w:rsidRPr="005E04F1">
              <w:rPr>
                <w:rFonts w:ascii="Century" w:hAnsi="Century" w:cs="Arial"/>
                <w:b/>
                <w:sz w:val="20"/>
                <w:szCs w:val="20"/>
              </w:rPr>
              <w:t>PROPUESTAS</w:t>
            </w:r>
          </w:p>
        </w:tc>
      </w:tr>
      <w:tr w:rsidR="00E82F4A" w:rsidRPr="005E04F1" w:rsidTr="009863BB">
        <w:trPr>
          <w:trHeight w:val="454"/>
          <w:jc w:val="center"/>
        </w:trPr>
        <w:tc>
          <w:tcPr>
            <w:tcW w:w="3085" w:type="dxa"/>
            <w:vMerge w:val="restart"/>
          </w:tcPr>
          <w:p w:rsidR="00E82F4A" w:rsidRPr="005E04F1" w:rsidRDefault="00E82F4A" w:rsidP="009863BB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</w:p>
          <w:p w:rsidR="00E82F4A" w:rsidRPr="005E04F1" w:rsidRDefault="00E82F4A" w:rsidP="009863BB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</w:p>
          <w:p w:rsidR="00E82F4A" w:rsidRPr="005E04F1" w:rsidRDefault="00E82F4A" w:rsidP="009863BB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</w:p>
          <w:p w:rsidR="00E82F4A" w:rsidRPr="005E04F1" w:rsidRDefault="00E82F4A" w:rsidP="009863BB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</w:p>
          <w:p w:rsidR="00E82F4A" w:rsidRPr="005E04F1" w:rsidRDefault="00E82F4A" w:rsidP="009863BB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</w:p>
          <w:p w:rsidR="00E82F4A" w:rsidRPr="005E04F1" w:rsidRDefault="00E82F4A" w:rsidP="009863BB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</w:p>
          <w:p w:rsidR="00E82F4A" w:rsidRPr="005E04F1" w:rsidRDefault="00E82F4A" w:rsidP="009863BB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</w:p>
          <w:p w:rsidR="00E82F4A" w:rsidRPr="005E04F1" w:rsidRDefault="00E82F4A" w:rsidP="009863BB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</w:p>
          <w:p w:rsidR="00E82F4A" w:rsidRPr="005E04F1" w:rsidRDefault="00E82F4A" w:rsidP="009863BB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</w:p>
          <w:p w:rsidR="00E82F4A" w:rsidRPr="005E04F1" w:rsidRDefault="00E82F4A" w:rsidP="009863BB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</w:p>
          <w:p w:rsidR="00E82F4A" w:rsidRPr="005E04F1" w:rsidRDefault="00E82F4A" w:rsidP="009863BB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</w:p>
          <w:p w:rsidR="00E82F4A" w:rsidRPr="005E04F1" w:rsidRDefault="00E82F4A" w:rsidP="009863BB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</w:p>
          <w:p w:rsidR="00E82F4A" w:rsidRPr="005E04F1" w:rsidRDefault="00E82F4A" w:rsidP="009863BB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  <w:r w:rsidRPr="005E04F1">
              <w:rPr>
                <w:rFonts w:ascii="Century" w:hAnsi="Century" w:cs="Arial"/>
                <w:b/>
                <w:sz w:val="20"/>
                <w:szCs w:val="20"/>
              </w:rPr>
              <w:t>P</w:t>
            </w:r>
            <w:r>
              <w:rPr>
                <w:rFonts w:ascii="Century" w:hAnsi="Century" w:cs="Arial"/>
                <w:b/>
                <w:sz w:val="20"/>
                <w:szCs w:val="20"/>
              </w:rPr>
              <w:t>rograma de Empleo Temporal</w:t>
            </w:r>
          </w:p>
        </w:tc>
        <w:tc>
          <w:tcPr>
            <w:tcW w:w="10773" w:type="dxa"/>
            <w:vAlign w:val="center"/>
          </w:tcPr>
          <w:p w:rsidR="00E82F4A" w:rsidRPr="005E04F1" w:rsidRDefault="00E82F4A" w:rsidP="00E82F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" w:hAnsi="Century" w:cs="Arial"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>R</w:t>
            </w:r>
            <w:r w:rsidRPr="005E04F1">
              <w:rPr>
                <w:rFonts w:ascii="Century" w:hAnsi="Century" w:cs="Arial"/>
                <w:sz w:val="20"/>
                <w:szCs w:val="20"/>
              </w:rPr>
              <w:t>educir los rendimientos del Programa para mujeres, adultos mayo</w:t>
            </w:r>
            <w:r>
              <w:rPr>
                <w:rFonts w:ascii="Century" w:hAnsi="Century" w:cs="Arial"/>
                <w:sz w:val="20"/>
                <w:szCs w:val="20"/>
              </w:rPr>
              <w:t xml:space="preserve">res y personas con discapacidad, </w:t>
            </w:r>
            <w:r w:rsidRPr="006E0556">
              <w:rPr>
                <w:rFonts w:ascii="Century" w:hAnsi="Century" w:cs="Arial"/>
                <w:sz w:val="20"/>
                <w:szCs w:val="20"/>
              </w:rPr>
              <w:t>atendiendo a que son trabajos no especializados.</w:t>
            </w:r>
          </w:p>
        </w:tc>
      </w:tr>
      <w:tr w:rsidR="00E82F4A" w:rsidRPr="005E04F1" w:rsidTr="009863BB">
        <w:trPr>
          <w:trHeight w:val="911"/>
          <w:jc w:val="center"/>
        </w:trPr>
        <w:tc>
          <w:tcPr>
            <w:tcW w:w="3085" w:type="dxa"/>
            <w:vMerge/>
          </w:tcPr>
          <w:p w:rsidR="00E82F4A" w:rsidRPr="005E04F1" w:rsidRDefault="00E82F4A" w:rsidP="009863BB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5E04F1" w:rsidRDefault="00E82F4A" w:rsidP="00E82F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" w:hAnsi="Century" w:cs="Arial"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>A</w:t>
            </w:r>
            <w:r w:rsidRPr="005E04F1">
              <w:rPr>
                <w:rFonts w:ascii="Century" w:hAnsi="Century" w:cs="Arial"/>
                <w:sz w:val="20"/>
                <w:szCs w:val="20"/>
              </w:rPr>
              <w:t>nali</w:t>
            </w:r>
            <w:r>
              <w:rPr>
                <w:rFonts w:ascii="Century" w:hAnsi="Century" w:cs="Arial"/>
                <w:sz w:val="20"/>
                <w:szCs w:val="20"/>
              </w:rPr>
              <w:t>zar</w:t>
            </w:r>
            <w:r w:rsidRPr="005E04F1">
              <w:rPr>
                <w:rFonts w:ascii="Century" w:hAnsi="Century" w:cs="Arial"/>
                <w:sz w:val="20"/>
                <w:szCs w:val="20"/>
              </w:rPr>
              <w:t xml:space="preserve"> la viabilidad de </w:t>
            </w:r>
            <w:r>
              <w:rPr>
                <w:rFonts w:ascii="Century" w:hAnsi="Century" w:cs="Arial"/>
                <w:sz w:val="20"/>
                <w:szCs w:val="20"/>
              </w:rPr>
              <w:t>la evaluación de</w:t>
            </w:r>
            <w:r w:rsidRPr="005E04F1">
              <w:rPr>
                <w:rFonts w:ascii="Century" w:hAnsi="Century" w:cs="Arial"/>
                <w:sz w:val="20"/>
                <w:szCs w:val="20"/>
              </w:rPr>
              <w:t>l PET-SCT</w:t>
            </w:r>
            <w:r>
              <w:rPr>
                <w:rFonts w:ascii="Century" w:hAnsi="Century" w:cs="Arial"/>
                <w:sz w:val="20"/>
                <w:szCs w:val="20"/>
              </w:rPr>
              <w:t>, a través de una e</w:t>
            </w:r>
            <w:r w:rsidRPr="005E04F1">
              <w:rPr>
                <w:rFonts w:ascii="Century" w:hAnsi="Century" w:cs="Arial"/>
                <w:sz w:val="20"/>
                <w:szCs w:val="20"/>
              </w:rPr>
              <w:t>valuación Específica o de Consistencia y Resultado</w:t>
            </w:r>
            <w:r>
              <w:rPr>
                <w:rFonts w:ascii="Century" w:hAnsi="Century" w:cs="Arial"/>
                <w:sz w:val="20"/>
                <w:szCs w:val="20"/>
              </w:rPr>
              <w:t>s, toda vez que la e</w:t>
            </w:r>
            <w:r w:rsidRPr="005E04F1">
              <w:rPr>
                <w:rFonts w:ascii="Century" w:hAnsi="Century" w:cs="Arial"/>
                <w:sz w:val="20"/>
                <w:szCs w:val="20"/>
              </w:rPr>
              <w:t>valuación del PET ha estado a cargo de SE</w:t>
            </w:r>
            <w:r>
              <w:rPr>
                <w:rFonts w:ascii="Century" w:hAnsi="Century" w:cs="Arial"/>
                <w:sz w:val="20"/>
                <w:szCs w:val="20"/>
              </w:rPr>
              <w:t>DESOL y SEMARNAT.</w:t>
            </w:r>
          </w:p>
        </w:tc>
      </w:tr>
      <w:tr w:rsidR="00E82F4A" w:rsidRPr="005E04F1" w:rsidTr="009863BB">
        <w:trPr>
          <w:trHeight w:val="697"/>
          <w:jc w:val="center"/>
        </w:trPr>
        <w:tc>
          <w:tcPr>
            <w:tcW w:w="3085" w:type="dxa"/>
            <w:vMerge/>
          </w:tcPr>
          <w:p w:rsidR="00E82F4A" w:rsidRPr="005E04F1" w:rsidRDefault="00E82F4A" w:rsidP="009863BB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5E04F1" w:rsidRDefault="00E82F4A" w:rsidP="00E82F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" w:hAnsi="Century" w:cs="Arial"/>
                <w:sz w:val="20"/>
                <w:szCs w:val="20"/>
              </w:rPr>
            </w:pPr>
            <w:r w:rsidRPr="005E04F1">
              <w:rPr>
                <w:rFonts w:ascii="Century" w:hAnsi="Century" w:cs="Arial"/>
                <w:sz w:val="20"/>
                <w:szCs w:val="20"/>
              </w:rPr>
              <w:t>Agilizar el trámite del pago de jornales, para que los beneficiarios reciban oportunamente sus apoyos económicos (jornales).</w:t>
            </w:r>
          </w:p>
        </w:tc>
      </w:tr>
      <w:tr w:rsidR="00E82F4A" w:rsidRPr="005E04F1" w:rsidTr="009863BB">
        <w:trPr>
          <w:trHeight w:val="707"/>
          <w:jc w:val="center"/>
        </w:trPr>
        <w:tc>
          <w:tcPr>
            <w:tcW w:w="3085" w:type="dxa"/>
            <w:vMerge/>
          </w:tcPr>
          <w:p w:rsidR="00E82F4A" w:rsidRPr="005E04F1" w:rsidRDefault="00E82F4A" w:rsidP="009863BB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5E04F1" w:rsidRDefault="00E82F4A" w:rsidP="00E82F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" w:hAnsi="Century" w:cs="Arial"/>
                <w:sz w:val="20"/>
                <w:szCs w:val="20"/>
              </w:rPr>
            </w:pPr>
            <w:r w:rsidRPr="005E04F1">
              <w:rPr>
                <w:rFonts w:ascii="Century" w:hAnsi="Century" w:cs="Arial"/>
                <w:sz w:val="20"/>
                <w:szCs w:val="20"/>
              </w:rPr>
              <w:t>Dar mayor difusión al Programa, a fin de ampliar su aplicación en la población (PET normal, PET Urbano y Polígonos).</w:t>
            </w:r>
          </w:p>
        </w:tc>
      </w:tr>
      <w:tr w:rsidR="00E82F4A" w:rsidRPr="005E04F1" w:rsidTr="009863BB">
        <w:trPr>
          <w:trHeight w:val="689"/>
          <w:jc w:val="center"/>
        </w:trPr>
        <w:tc>
          <w:tcPr>
            <w:tcW w:w="3085" w:type="dxa"/>
            <w:vMerge/>
          </w:tcPr>
          <w:p w:rsidR="00E82F4A" w:rsidRPr="005E04F1" w:rsidRDefault="00E82F4A" w:rsidP="009863BB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6E0556" w:rsidRDefault="00E82F4A" w:rsidP="00E82F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" w:hAnsi="Century" w:cs="Arial"/>
                <w:sz w:val="20"/>
                <w:szCs w:val="20"/>
              </w:rPr>
            </w:pPr>
            <w:r w:rsidRPr="005E04F1">
              <w:rPr>
                <w:rFonts w:ascii="Century" w:hAnsi="Century" w:cs="Arial"/>
                <w:sz w:val="20"/>
                <w:szCs w:val="20"/>
              </w:rPr>
              <w:t>Dar continuidad y permanencia a</w:t>
            </w:r>
            <w:r>
              <w:rPr>
                <w:rFonts w:ascii="Century" w:hAnsi="Century" w:cs="Arial"/>
                <w:sz w:val="20"/>
                <w:szCs w:val="20"/>
              </w:rPr>
              <w:t>l</w:t>
            </w:r>
            <w:r w:rsidRPr="005E04F1">
              <w:rPr>
                <w:rFonts w:ascii="Century" w:hAnsi="Century" w:cs="Arial"/>
                <w:sz w:val="20"/>
                <w:szCs w:val="20"/>
              </w:rPr>
              <w:t xml:space="preserve"> programa social, ya que beneficia a uno de los sectores más vulnerables</w:t>
            </w:r>
            <w:r>
              <w:rPr>
                <w:rFonts w:ascii="Century" w:hAnsi="Century" w:cs="Arial"/>
                <w:sz w:val="20"/>
                <w:szCs w:val="20"/>
              </w:rPr>
              <w:t xml:space="preserve"> de la población.</w:t>
            </w:r>
          </w:p>
        </w:tc>
      </w:tr>
      <w:tr w:rsidR="00E82F4A" w:rsidRPr="005E04F1" w:rsidTr="009863BB">
        <w:trPr>
          <w:trHeight w:val="714"/>
          <w:jc w:val="center"/>
        </w:trPr>
        <w:tc>
          <w:tcPr>
            <w:tcW w:w="3085" w:type="dxa"/>
            <w:vMerge/>
          </w:tcPr>
          <w:p w:rsidR="00E82F4A" w:rsidRPr="005E04F1" w:rsidRDefault="00E82F4A" w:rsidP="009863BB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6E0556" w:rsidRDefault="00E82F4A" w:rsidP="00E82F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" w:hAnsi="Century" w:cs="Arial"/>
                <w:sz w:val="20"/>
                <w:szCs w:val="20"/>
              </w:rPr>
            </w:pPr>
            <w:r w:rsidRPr="005E04F1">
              <w:rPr>
                <w:rFonts w:ascii="Century" w:hAnsi="Century" w:cs="Arial"/>
                <w:sz w:val="20"/>
                <w:szCs w:val="20"/>
              </w:rPr>
              <w:t>Establecer mecanismos de control</w:t>
            </w:r>
            <w:r>
              <w:rPr>
                <w:rFonts w:ascii="Century" w:hAnsi="Century" w:cs="Arial"/>
                <w:sz w:val="20"/>
                <w:szCs w:val="20"/>
              </w:rPr>
              <w:t>,</w:t>
            </w:r>
            <w:r w:rsidRPr="005E04F1">
              <w:rPr>
                <w:rFonts w:ascii="Century" w:hAnsi="Century" w:cs="Arial"/>
                <w:sz w:val="20"/>
                <w:szCs w:val="20"/>
              </w:rPr>
              <w:t xml:space="preserve"> a fin de que los recursos económicos lleguen de manera directa y oportuna a la población objetivo. </w:t>
            </w:r>
          </w:p>
        </w:tc>
      </w:tr>
      <w:tr w:rsidR="00E82F4A" w:rsidRPr="005E04F1" w:rsidTr="009863BB">
        <w:trPr>
          <w:trHeight w:val="823"/>
          <w:jc w:val="center"/>
        </w:trPr>
        <w:tc>
          <w:tcPr>
            <w:tcW w:w="3085" w:type="dxa"/>
            <w:vMerge/>
          </w:tcPr>
          <w:p w:rsidR="00E82F4A" w:rsidRPr="005E04F1" w:rsidRDefault="00E82F4A" w:rsidP="009863BB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E93074" w:rsidRDefault="00E93074" w:rsidP="00E9307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" w:hAnsi="Century" w:cs="Arial"/>
                <w:sz w:val="20"/>
                <w:szCs w:val="20"/>
              </w:rPr>
            </w:pPr>
            <w:r w:rsidRPr="00CA0AE6">
              <w:rPr>
                <w:rFonts w:ascii="Century" w:hAnsi="Century" w:cs="Arial"/>
                <w:sz w:val="20"/>
                <w:szCs w:val="20"/>
              </w:rPr>
              <w:t>Realizar convenios de colaboración con funcionarios del OADPRS (Órgano Administrativo Desconcentrado Prevención y Readaptación Social)</w:t>
            </w:r>
            <w:r>
              <w:rPr>
                <w:rFonts w:ascii="Century" w:hAnsi="Century" w:cs="Arial"/>
                <w:sz w:val="20"/>
                <w:szCs w:val="20"/>
              </w:rPr>
              <w:t>,</w:t>
            </w:r>
            <w:r w:rsidRPr="00CA0AE6">
              <w:rPr>
                <w:rFonts w:ascii="Century" w:hAnsi="Century" w:cs="Arial"/>
                <w:sz w:val="20"/>
                <w:szCs w:val="20"/>
              </w:rPr>
              <w:t xml:space="preserve"> a fin de beneficiar a internos</w:t>
            </w:r>
            <w:r>
              <w:rPr>
                <w:rFonts w:ascii="Century" w:hAnsi="Century" w:cs="Arial"/>
                <w:sz w:val="20"/>
                <w:szCs w:val="20"/>
              </w:rPr>
              <w:t>, preliberados o liberados en</w:t>
            </w:r>
            <w:r w:rsidRPr="00CA0AE6">
              <w:rPr>
                <w:rFonts w:ascii="Century" w:hAnsi="Century" w:cs="Arial"/>
                <w:sz w:val="20"/>
                <w:szCs w:val="20"/>
              </w:rPr>
              <w:t xml:space="preserve"> </w:t>
            </w:r>
            <w:r>
              <w:rPr>
                <w:rFonts w:ascii="Century" w:hAnsi="Century" w:cs="Arial"/>
                <w:sz w:val="20"/>
                <w:szCs w:val="20"/>
              </w:rPr>
              <w:t xml:space="preserve">el marco del </w:t>
            </w:r>
            <w:r w:rsidRPr="00CA0AE6">
              <w:rPr>
                <w:rFonts w:ascii="Century" w:hAnsi="Century" w:cs="Arial"/>
                <w:sz w:val="20"/>
                <w:szCs w:val="20"/>
              </w:rPr>
              <w:t>Programa para la Prevención Social de la Violencia y la Delincuencia</w:t>
            </w:r>
            <w:r>
              <w:rPr>
                <w:rFonts w:ascii="Century" w:hAnsi="Century" w:cs="Arial"/>
                <w:sz w:val="20"/>
                <w:szCs w:val="20"/>
              </w:rPr>
              <w:t xml:space="preserve"> (</w:t>
            </w:r>
            <w:r w:rsidRPr="00CA0AE6">
              <w:rPr>
                <w:rFonts w:ascii="Century" w:hAnsi="Century" w:cs="Arial"/>
                <w:sz w:val="20"/>
                <w:szCs w:val="20"/>
              </w:rPr>
              <w:t>PPSVD</w:t>
            </w:r>
            <w:r>
              <w:rPr>
                <w:rFonts w:ascii="Century" w:hAnsi="Century" w:cs="Arial"/>
                <w:sz w:val="20"/>
                <w:szCs w:val="20"/>
              </w:rPr>
              <w:t>).</w:t>
            </w:r>
          </w:p>
        </w:tc>
      </w:tr>
      <w:tr w:rsidR="00E82F4A" w:rsidRPr="005E04F1" w:rsidTr="009863BB">
        <w:trPr>
          <w:trHeight w:val="579"/>
          <w:jc w:val="center"/>
        </w:trPr>
        <w:tc>
          <w:tcPr>
            <w:tcW w:w="3085" w:type="dxa"/>
            <w:vMerge/>
          </w:tcPr>
          <w:p w:rsidR="00E82F4A" w:rsidRPr="005E04F1" w:rsidRDefault="00E82F4A" w:rsidP="009863BB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5E04F1" w:rsidRDefault="00E82F4A" w:rsidP="00E82F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" w:hAnsi="Century" w:cs="Arial"/>
                <w:sz w:val="20"/>
                <w:szCs w:val="20"/>
              </w:rPr>
            </w:pPr>
            <w:r w:rsidRPr="005E04F1">
              <w:rPr>
                <w:rFonts w:ascii="Century" w:hAnsi="Century" w:cs="Arial"/>
                <w:sz w:val="20"/>
                <w:szCs w:val="20"/>
              </w:rPr>
              <w:t>Considerar en las Reglas de Operación del PET, trabajos relativos a la construcción de rodamientos de concreto para la conservación y reconstrucción de caminos.</w:t>
            </w:r>
          </w:p>
        </w:tc>
      </w:tr>
      <w:tr w:rsidR="00E82F4A" w:rsidRPr="005E04F1" w:rsidTr="009863BB">
        <w:trPr>
          <w:trHeight w:val="687"/>
          <w:jc w:val="center"/>
        </w:trPr>
        <w:tc>
          <w:tcPr>
            <w:tcW w:w="3085" w:type="dxa"/>
            <w:vMerge/>
          </w:tcPr>
          <w:p w:rsidR="00E82F4A" w:rsidRPr="005E04F1" w:rsidRDefault="00E82F4A" w:rsidP="009863BB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5E04F1" w:rsidRDefault="00E82F4A" w:rsidP="00C02B8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" w:hAnsi="Century" w:cs="Arial"/>
                <w:sz w:val="20"/>
                <w:szCs w:val="20"/>
              </w:rPr>
            </w:pPr>
            <w:r w:rsidRPr="000D6544">
              <w:rPr>
                <w:rFonts w:ascii="Century" w:hAnsi="Century" w:cs="Arial"/>
                <w:sz w:val="20"/>
                <w:szCs w:val="20"/>
              </w:rPr>
              <w:t>Implementa</w:t>
            </w:r>
            <w:r w:rsidR="00BD275B" w:rsidRPr="000D6544">
              <w:rPr>
                <w:rFonts w:ascii="Century" w:hAnsi="Century" w:cs="Arial"/>
                <w:sz w:val="20"/>
                <w:szCs w:val="20"/>
              </w:rPr>
              <w:t>r</w:t>
            </w:r>
            <w:r w:rsidRPr="000D6544">
              <w:rPr>
                <w:rFonts w:ascii="Century" w:hAnsi="Century" w:cs="Arial"/>
                <w:sz w:val="20"/>
                <w:szCs w:val="20"/>
              </w:rPr>
              <w:t xml:space="preserve"> Programas Alternos como ejercicio integral de Atención a la población objetivo </w:t>
            </w:r>
            <w:r w:rsidR="00C02B8B">
              <w:rPr>
                <w:rFonts w:ascii="Century" w:hAnsi="Century" w:cs="Arial"/>
                <w:sz w:val="20"/>
                <w:szCs w:val="20"/>
              </w:rPr>
              <w:t>del PET.</w:t>
            </w:r>
            <w:bookmarkStart w:id="0" w:name="_GoBack"/>
            <w:bookmarkEnd w:id="0"/>
          </w:p>
        </w:tc>
      </w:tr>
      <w:tr w:rsidR="00E82F4A" w:rsidRPr="005E04F1" w:rsidTr="00F750C7">
        <w:trPr>
          <w:trHeight w:val="527"/>
          <w:jc w:val="center"/>
        </w:trPr>
        <w:tc>
          <w:tcPr>
            <w:tcW w:w="3085" w:type="dxa"/>
            <w:vMerge/>
          </w:tcPr>
          <w:p w:rsidR="00E82F4A" w:rsidRPr="005E04F1" w:rsidRDefault="00E82F4A" w:rsidP="009863BB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5E04F1" w:rsidRDefault="00325974" w:rsidP="0032597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" w:hAnsi="Century" w:cs="Arial"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>I</w:t>
            </w:r>
            <w:r w:rsidR="00E82F4A" w:rsidRPr="005E04F1">
              <w:rPr>
                <w:rFonts w:ascii="Century" w:hAnsi="Century" w:cs="Arial"/>
                <w:sz w:val="20"/>
                <w:szCs w:val="20"/>
              </w:rPr>
              <w:t>ncrement</w:t>
            </w:r>
            <w:r>
              <w:rPr>
                <w:rFonts w:ascii="Century" w:hAnsi="Century" w:cs="Arial"/>
                <w:sz w:val="20"/>
                <w:szCs w:val="20"/>
              </w:rPr>
              <w:t>ar</w:t>
            </w:r>
            <w:r w:rsidR="00E82F4A" w:rsidRPr="005E04F1">
              <w:rPr>
                <w:rFonts w:ascii="Century" w:hAnsi="Century" w:cs="Arial"/>
                <w:sz w:val="20"/>
                <w:szCs w:val="20"/>
              </w:rPr>
              <w:t xml:space="preserve"> el costo del jornal</w:t>
            </w:r>
            <w:r>
              <w:rPr>
                <w:rFonts w:ascii="Century" w:hAnsi="Century" w:cs="Arial"/>
                <w:sz w:val="20"/>
                <w:szCs w:val="20"/>
              </w:rPr>
              <w:t>.</w:t>
            </w:r>
          </w:p>
        </w:tc>
      </w:tr>
      <w:tr w:rsidR="00E82F4A" w:rsidRPr="005E04F1" w:rsidTr="009863BB">
        <w:trPr>
          <w:trHeight w:val="454"/>
          <w:jc w:val="center"/>
        </w:trPr>
        <w:tc>
          <w:tcPr>
            <w:tcW w:w="3085" w:type="dxa"/>
            <w:vMerge/>
          </w:tcPr>
          <w:p w:rsidR="00E82F4A" w:rsidRPr="005E04F1" w:rsidRDefault="00E82F4A" w:rsidP="009863BB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5E04F1" w:rsidRDefault="00325974" w:rsidP="0032597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" w:hAnsi="Century" w:cs="Arial"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>I</w:t>
            </w:r>
            <w:r w:rsidR="00E82F4A" w:rsidRPr="005E04F1">
              <w:rPr>
                <w:rFonts w:ascii="Century" w:hAnsi="Century" w:cs="Arial"/>
                <w:sz w:val="20"/>
                <w:szCs w:val="20"/>
              </w:rPr>
              <w:t>ncrement</w:t>
            </w:r>
            <w:r>
              <w:rPr>
                <w:rFonts w:ascii="Century" w:hAnsi="Century" w:cs="Arial"/>
                <w:sz w:val="20"/>
                <w:szCs w:val="20"/>
              </w:rPr>
              <w:t>ar</w:t>
            </w:r>
            <w:r w:rsidR="00E82F4A" w:rsidRPr="005E04F1">
              <w:rPr>
                <w:rFonts w:ascii="Century" w:hAnsi="Century" w:cs="Arial"/>
                <w:sz w:val="20"/>
                <w:szCs w:val="20"/>
              </w:rPr>
              <w:t xml:space="preserve"> la cantidad máxima de jornales, por ejercicio fiscal.</w:t>
            </w:r>
          </w:p>
        </w:tc>
      </w:tr>
      <w:tr w:rsidR="00E82F4A" w:rsidRPr="005E04F1" w:rsidTr="00F750C7">
        <w:trPr>
          <w:trHeight w:val="655"/>
          <w:jc w:val="center"/>
        </w:trPr>
        <w:tc>
          <w:tcPr>
            <w:tcW w:w="3085" w:type="dxa"/>
            <w:vMerge/>
          </w:tcPr>
          <w:p w:rsidR="00E82F4A" w:rsidRPr="005E04F1" w:rsidRDefault="00E82F4A" w:rsidP="009863BB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5E04F1" w:rsidRDefault="00325974" w:rsidP="00E82F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" w:hAnsi="Century" w:cs="Arial"/>
                <w:sz w:val="20"/>
                <w:szCs w:val="20"/>
              </w:rPr>
            </w:pPr>
            <w:r>
              <w:rPr>
                <w:rFonts w:ascii="Century" w:hAnsi="Century" w:cstheme="minorBidi"/>
                <w:sz w:val="20"/>
                <w:szCs w:val="20"/>
              </w:rPr>
              <w:t>Efectuar</w:t>
            </w:r>
            <w:r w:rsidR="00E82F4A" w:rsidRPr="005E04F1">
              <w:rPr>
                <w:rFonts w:ascii="Century" w:hAnsi="Century" w:cstheme="minorBidi"/>
                <w:sz w:val="20"/>
                <w:szCs w:val="20"/>
              </w:rPr>
              <w:t xml:space="preserve"> mayores acciones de reconstrucción de caminos rurales y alimentadores para mayor </w:t>
            </w:r>
            <w:r w:rsidR="00E82F4A" w:rsidRPr="005E04F1">
              <w:rPr>
                <w:rFonts w:ascii="Century" w:hAnsi="Century" w:cs="Arial"/>
                <w:sz w:val="20"/>
                <w:szCs w:val="20"/>
              </w:rPr>
              <w:t>permanencia de los trabajos realizados</w:t>
            </w:r>
            <w:r>
              <w:rPr>
                <w:rFonts w:ascii="Century" w:hAnsi="Century" w:cs="Arial"/>
                <w:sz w:val="20"/>
                <w:szCs w:val="20"/>
              </w:rPr>
              <w:t>.</w:t>
            </w:r>
          </w:p>
        </w:tc>
      </w:tr>
    </w:tbl>
    <w:p w:rsidR="00C808E2" w:rsidRDefault="0094172E"/>
    <w:sectPr w:rsidR="00C808E2" w:rsidSect="00325974">
      <w:headerReference w:type="default" r:id="rId7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2E" w:rsidRDefault="0094172E" w:rsidP="00E82F4A">
      <w:pPr>
        <w:spacing w:after="0" w:line="240" w:lineRule="auto"/>
      </w:pPr>
      <w:r>
        <w:separator/>
      </w:r>
    </w:p>
  </w:endnote>
  <w:endnote w:type="continuationSeparator" w:id="0">
    <w:p w:rsidR="0094172E" w:rsidRDefault="0094172E" w:rsidP="00E8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2E" w:rsidRDefault="0094172E" w:rsidP="00E82F4A">
      <w:pPr>
        <w:spacing w:after="0" w:line="240" w:lineRule="auto"/>
      </w:pPr>
      <w:r>
        <w:separator/>
      </w:r>
    </w:p>
  </w:footnote>
  <w:footnote w:type="continuationSeparator" w:id="0">
    <w:p w:rsidR="0094172E" w:rsidRDefault="0094172E" w:rsidP="00E8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4A" w:rsidRDefault="00E82F4A" w:rsidP="00E82F4A">
    <w:pPr>
      <w:pStyle w:val="Encabezado"/>
      <w:jc w:val="right"/>
      <w:rPr>
        <w:rFonts w:ascii="Arial" w:hAnsi="Arial" w:cs="Arial"/>
        <w:b/>
        <w:bCs/>
        <w:noProof/>
        <w:sz w:val="20"/>
        <w:szCs w:val="20"/>
        <w:lang w:eastAsia="es-MX"/>
      </w:rPr>
    </w:pPr>
    <w:r w:rsidRPr="00D23533">
      <w:rPr>
        <w:rFonts w:ascii="Arial" w:hAnsi="Arial" w:cs="Arial"/>
        <w:b/>
        <w:bCs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40234098" wp14:editId="2371CF01">
          <wp:simplePos x="0" y="0"/>
          <wp:positionH relativeFrom="column">
            <wp:posOffset>0</wp:posOffset>
          </wp:positionH>
          <wp:positionV relativeFrom="paragraph">
            <wp:posOffset>-157790</wp:posOffset>
          </wp:positionV>
          <wp:extent cx="2265775" cy="804382"/>
          <wp:effectExtent l="0" t="0" r="1270" b="0"/>
          <wp:wrapNone/>
          <wp:docPr id="6" name="Imagen 6" descr="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775" cy="80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Subsecretarí</w:t>
    </w:r>
    <w:r w:rsidRPr="00D23533">
      <w:rPr>
        <w:rFonts w:ascii="Arial" w:hAnsi="Arial" w:cs="Arial"/>
        <w:b/>
        <w:bCs/>
      </w:rPr>
      <w:t>a de Infraestructura</w:t>
    </w:r>
  </w:p>
  <w:p w:rsidR="00E82F4A" w:rsidRDefault="00E82F4A" w:rsidP="00E82F4A">
    <w:pPr>
      <w:pStyle w:val="Encabezado"/>
      <w:jc w:val="right"/>
      <w:rPr>
        <w:rFonts w:ascii="Arial" w:hAnsi="Arial" w:cs="Arial"/>
        <w:b/>
        <w:bCs/>
        <w:noProof/>
        <w:sz w:val="20"/>
        <w:szCs w:val="20"/>
        <w:lang w:eastAsia="es-MX"/>
      </w:rPr>
    </w:pPr>
    <w:r w:rsidRPr="00D23533">
      <w:rPr>
        <w:rFonts w:ascii="Arial" w:hAnsi="Arial" w:cs="Arial"/>
        <w:b/>
        <w:bCs/>
      </w:rPr>
      <w:t>Dirección General de Carreteras</w:t>
    </w:r>
  </w:p>
  <w:p w:rsidR="00E82F4A" w:rsidRDefault="00E82F4A" w:rsidP="00E82F4A">
    <w:pPr>
      <w:pStyle w:val="Encabezado"/>
      <w:jc w:val="right"/>
    </w:pPr>
    <w:r w:rsidRPr="00D23533">
      <w:rPr>
        <w:rFonts w:ascii="Arial" w:hAnsi="Arial" w:cs="Arial"/>
        <w:b/>
        <w:bCs/>
      </w:rPr>
      <w:t>Dirección General Adjunta del PET</w:t>
    </w:r>
    <w:r w:rsidRPr="00D23533">
      <w:rPr>
        <w:rFonts w:ascii="Arial" w:hAnsi="Arial" w:cs="Arial"/>
        <w:b/>
        <w:bCs/>
        <w:noProof/>
        <w:sz w:val="20"/>
        <w:szCs w:val="20"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1657C"/>
    <w:multiLevelType w:val="hybridMultilevel"/>
    <w:tmpl w:val="35B01EF8"/>
    <w:lvl w:ilvl="0" w:tplc="5BC06BD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60D2F"/>
    <w:multiLevelType w:val="hybridMultilevel"/>
    <w:tmpl w:val="BA1C50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F4"/>
    <w:rsid w:val="000540F4"/>
    <w:rsid w:val="000D6544"/>
    <w:rsid w:val="002971BD"/>
    <w:rsid w:val="002D4FF9"/>
    <w:rsid w:val="00325974"/>
    <w:rsid w:val="003D66E2"/>
    <w:rsid w:val="0094172E"/>
    <w:rsid w:val="00AC2AB2"/>
    <w:rsid w:val="00BD275B"/>
    <w:rsid w:val="00C02B8B"/>
    <w:rsid w:val="00CF2CA5"/>
    <w:rsid w:val="00E82F4A"/>
    <w:rsid w:val="00E93074"/>
    <w:rsid w:val="00F00DC9"/>
    <w:rsid w:val="00F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36FE5-608A-489B-B2CE-19A94B02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F4A"/>
  </w:style>
  <w:style w:type="paragraph" w:styleId="Piedepgina">
    <w:name w:val="footer"/>
    <w:basedOn w:val="Normal"/>
    <w:link w:val="PiedepginaCar"/>
    <w:uiPriority w:val="99"/>
    <w:unhideWhenUsed/>
    <w:rsid w:val="00E82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F4A"/>
  </w:style>
  <w:style w:type="table" w:styleId="Tablaconcuadrcula">
    <w:name w:val="Table Grid"/>
    <w:basedOn w:val="Tablanormal"/>
    <w:uiPriority w:val="39"/>
    <w:rsid w:val="00E82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2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Pedro Robles Rodriguez</dc:creator>
  <cp:keywords/>
  <dc:description/>
  <cp:lastModifiedBy>Ericsson Pedro Robles Rodriguez</cp:lastModifiedBy>
  <cp:revision>12</cp:revision>
  <dcterms:created xsi:type="dcterms:W3CDTF">2014-12-03T20:17:00Z</dcterms:created>
  <dcterms:modified xsi:type="dcterms:W3CDTF">2014-12-04T21:18:00Z</dcterms:modified>
</cp:coreProperties>
</file>